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024"/>
        <w:tblW w:w="10038" w:type="dxa"/>
        <w:tblBorders>
          <w:top w:val="none" w:sz="0" w:space="0" w:color="auto"/>
          <w:left w:val="none" w:sz="0" w:space="0" w:color="auto"/>
          <w:bottom w:val="none" w:sz="0" w:space="0" w:color="auto"/>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5384"/>
        <w:gridCol w:w="4654"/>
      </w:tblGrid>
      <w:tr w:rsidR="00412EEE" w:rsidTr="00B12D68">
        <w:trPr>
          <w:trHeight w:val="695"/>
        </w:trPr>
        <w:tc>
          <w:tcPr>
            <w:tcW w:w="10038" w:type="dxa"/>
            <w:gridSpan w:val="2"/>
          </w:tcPr>
          <w:p w:rsidR="00412EEE" w:rsidRDefault="00412EEE" w:rsidP="00412EEE">
            <w:pPr>
              <w:rPr>
                <w:sz w:val="18"/>
                <w:szCs w:val="18"/>
              </w:rPr>
            </w:pPr>
            <w:bookmarkStart w:id="0" w:name="_GoBack"/>
            <w:bookmarkEnd w:id="0"/>
            <w:r>
              <w:rPr>
                <w:noProof/>
              </w:rPr>
              <w:drawing>
                <wp:anchor distT="0" distB="0" distL="114300" distR="114300" simplePos="0" relativeHeight="251660288" behindDoc="0" locked="0" layoutInCell="1" allowOverlap="1" wp14:anchorId="1CEE1835" wp14:editId="75236113">
                  <wp:simplePos x="0" y="0"/>
                  <wp:positionH relativeFrom="margin">
                    <wp:posOffset>2342515</wp:posOffset>
                  </wp:positionH>
                  <wp:positionV relativeFrom="margin">
                    <wp:posOffset>252</wp:posOffset>
                  </wp:positionV>
                  <wp:extent cx="1816735" cy="323215"/>
                  <wp:effectExtent l="0" t="0" r="0" b="0"/>
                  <wp:wrapSquare wrapText="bothSides"/>
                  <wp:docPr id="9329447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44753" name="Picture 93294475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6735" cy="323215"/>
                          </a:xfrm>
                          <a:prstGeom prst="rect">
                            <a:avLst/>
                          </a:prstGeom>
                        </pic:spPr>
                      </pic:pic>
                    </a:graphicData>
                  </a:graphic>
                </wp:anchor>
              </w:drawing>
            </w:r>
            <w:r>
              <w:rPr>
                <w:noProof/>
              </w:rPr>
              <w:drawing>
                <wp:anchor distT="0" distB="0" distL="114300" distR="114300" simplePos="0" relativeHeight="251659264" behindDoc="0" locked="0" layoutInCell="1" allowOverlap="1" wp14:anchorId="694FFC1A" wp14:editId="3C87685B">
                  <wp:simplePos x="0" y="0"/>
                  <wp:positionH relativeFrom="margin">
                    <wp:posOffset>4766310</wp:posOffset>
                  </wp:positionH>
                  <wp:positionV relativeFrom="margin">
                    <wp:posOffset>15109</wp:posOffset>
                  </wp:positionV>
                  <wp:extent cx="1705610" cy="324485"/>
                  <wp:effectExtent l="0" t="0" r="0" b="5715"/>
                  <wp:wrapSquare wrapText="bothSides"/>
                  <wp:docPr id="2127856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856699" name="Picture 21278566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5610" cy="324485"/>
                          </a:xfrm>
                          <a:prstGeom prst="rect">
                            <a:avLst/>
                          </a:prstGeom>
                        </pic:spPr>
                      </pic:pic>
                    </a:graphicData>
                  </a:graphic>
                </wp:anchor>
              </w:drawing>
            </w:r>
            <w:r>
              <w:rPr>
                <w:noProof/>
              </w:rPr>
              <w:drawing>
                <wp:inline distT="0" distB="0" distL="0" distR="0" wp14:anchorId="31BB4F04" wp14:editId="79D30BC4">
                  <wp:extent cx="1524000" cy="324109"/>
                  <wp:effectExtent l="0" t="0" r="0" b="6350"/>
                  <wp:docPr id="1503405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05409" name="Picture 15034054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471" cy="362915"/>
                          </a:xfrm>
                          <a:prstGeom prst="rect">
                            <a:avLst/>
                          </a:prstGeom>
                        </pic:spPr>
                      </pic:pic>
                    </a:graphicData>
                  </a:graphic>
                </wp:inline>
              </w:drawing>
            </w:r>
          </w:p>
          <w:p w:rsidR="00412EEE" w:rsidRPr="00076EB0" w:rsidRDefault="00412EEE" w:rsidP="00412EEE">
            <w:pPr>
              <w:rPr>
                <w:sz w:val="18"/>
                <w:szCs w:val="18"/>
              </w:rPr>
            </w:pPr>
          </w:p>
        </w:tc>
      </w:tr>
      <w:tr w:rsidR="00412EEE" w:rsidTr="00B12D68">
        <w:trPr>
          <w:trHeight w:val="258"/>
        </w:trPr>
        <w:tc>
          <w:tcPr>
            <w:tcW w:w="10038" w:type="dxa"/>
            <w:gridSpan w:val="2"/>
          </w:tcPr>
          <w:p w:rsidR="00412EEE" w:rsidRDefault="00412EEE" w:rsidP="00412EEE">
            <w:pPr>
              <w:rPr>
                <w:noProof/>
              </w:rPr>
            </w:pPr>
          </w:p>
        </w:tc>
      </w:tr>
      <w:tr w:rsidR="00412EEE" w:rsidTr="00B12D68">
        <w:trPr>
          <w:trHeight w:val="1569"/>
        </w:trPr>
        <w:tc>
          <w:tcPr>
            <w:tcW w:w="5384" w:type="dxa"/>
          </w:tcPr>
          <w:p w:rsidR="00412EEE" w:rsidRDefault="00412EEE" w:rsidP="00412EEE">
            <w:pPr>
              <w:rPr>
                <w:color w:val="7F7F7F" w:themeColor="text1" w:themeTint="80"/>
                <w:sz w:val="16"/>
                <w:szCs w:val="16"/>
              </w:rPr>
            </w:pPr>
            <w:r>
              <w:rPr>
                <w:noProof/>
              </w:rPr>
              <w:drawing>
                <wp:anchor distT="0" distB="0" distL="114300" distR="114300" simplePos="0" relativeHeight="251661312" behindDoc="0" locked="0" layoutInCell="1" allowOverlap="1" wp14:anchorId="30774AB3" wp14:editId="6B798F77">
                  <wp:simplePos x="0" y="0"/>
                  <wp:positionH relativeFrom="column">
                    <wp:posOffset>-10795</wp:posOffset>
                  </wp:positionH>
                  <wp:positionV relativeFrom="page">
                    <wp:posOffset>105047</wp:posOffset>
                  </wp:positionV>
                  <wp:extent cx="498140" cy="455933"/>
                  <wp:effectExtent l="19050" t="19050" r="16510" b="20320"/>
                  <wp:wrapNone/>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598705" flipH="1" flipV="1">
                            <a:off x="0" y="0"/>
                            <a:ext cx="498140" cy="4559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6EB0">
              <w:rPr>
                <w:sz w:val="16"/>
                <w:szCs w:val="16"/>
              </w:rPr>
              <w:br/>
            </w:r>
            <w:r>
              <w:rPr>
                <w:sz w:val="21"/>
                <w:szCs w:val="21"/>
              </w:rPr>
              <w:t xml:space="preserve">                   </w:t>
            </w:r>
            <w:r w:rsidRPr="00076EB0">
              <w:rPr>
                <w:sz w:val="21"/>
                <w:szCs w:val="21"/>
              </w:rPr>
              <w:t>LICEUL SPECIAL ,,MOLDOVA’</w:t>
            </w:r>
            <w:r w:rsidRPr="00076EB0">
              <w:rPr>
                <w:sz w:val="20"/>
                <w:szCs w:val="20"/>
              </w:rPr>
              <w:t>’</w:t>
            </w:r>
          </w:p>
          <w:p w:rsidR="00412EEE" w:rsidRPr="00237E9D" w:rsidRDefault="00412EEE" w:rsidP="00412EEE">
            <w:pPr>
              <w:rPr>
                <w:noProof/>
                <w:sz w:val="24"/>
                <w:szCs w:val="24"/>
              </w:rPr>
            </w:pPr>
            <w:r>
              <w:rPr>
                <w:color w:val="7F7F7F" w:themeColor="text1" w:themeTint="80"/>
                <w:sz w:val="16"/>
                <w:szCs w:val="16"/>
              </w:rPr>
              <w:t xml:space="preserve">                          </w:t>
            </w:r>
            <w:r w:rsidRPr="00237E9D">
              <w:rPr>
                <w:color w:val="7F7F7F" w:themeColor="text1" w:themeTint="80"/>
                <w:sz w:val="16"/>
                <w:szCs w:val="16"/>
              </w:rPr>
              <w:t>Filiera Teoretică,  Profil Uman,  Specializare Filologie</w:t>
            </w:r>
            <w:r>
              <w:rPr>
                <w:color w:val="7F7F7F" w:themeColor="text1" w:themeTint="80"/>
                <w:sz w:val="16"/>
                <w:szCs w:val="16"/>
              </w:rPr>
              <w:t xml:space="preserve"> </w:t>
            </w:r>
            <w:r>
              <w:rPr>
                <w:color w:val="7F7F7F" w:themeColor="text1" w:themeTint="80"/>
                <w:sz w:val="16"/>
                <w:szCs w:val="16"/>
              </w:rPr>
              <w:br/>
            </w:r>
            <w:r>
              <w:rPr>
                <w:b/>
                <w:bCs/>
                <w:color w:val="404040" w:themeColor="text1" w:themeTint="BF"/>
                <w:sz w:val="16"/>
                <w:szCs w:val="16"/>
              </w:rPr>
              <w:t xml:space="preserve">                          </w:t>
            </w:r>
            <w:r w:rsidRPr="00237E9D">
              <w:rPr>
                <w:b/>
                <w:bCs/>
                <w:color w:val="404040" w:themeColor="text1" w:themeTint="BF"/>
                <w:sz w:val="16"/>
                <w:szCs w:val="16"/>
              </w:rPr>
              <w:t>CF: 4701231, Sirues: 546896</w:t>
            </w:r>
          </w:p>
        </w:tc>
        <w:tc>
          <w:tcPr>
            <w:tcW w:w="4653" w:type="dxa"/>
          </w:tcPr>
          <w:p w:rsidR="00412EEE" w:rsidRPr="00076EB0" w:rsidRDefault="00412EEE" w:rsidP="00412EEE">
            <w:pPr>
              <w:spacing w:line="276" w:lineRule="auto"/>
              <w:rPr>
                <w:sz w:val="16"/>
                <w:szCs w:val="16"/>
              </w:rPr>
            </w:pPr>
            <w:r>
              <w:rPr>
                <w:sz w:val="16"/>
                <w:szCs w:val="16"/>
              </w:rPr>
              <w:br/>
            </w:r>
            <w:r w:rsidRPr="00076EB0">
              <w:rPr>
                <w:b/>
                <w:bCs/>
                <w:sz w:val="16"/>
                <w:szCs w:val="16"/>
              </w:rPr>
              <w:t>Adresă:</w:t>
            </w:r>
            <w:r w:rsidRPr="00076EB0">
              <w:rPr>
                <w:sz w:val="16"/>
                <w:szCs w:val="16"/>
              </w:rPr>
              <w:t xml:space="preserve"> </w:t>
            </w:r>
            <w:r>
              <w:rPr>
                <w:sz w:val="16"/>
                <w:szCs w:val="16"/>
              </w:rPr>
              <w:t xml:space="preserve">     </w:t>
            </w:r>
            <w:r w:rsidRPr="00076EB0">
              <w:rPr>
                <w:sz w:val="16"/>
                <w:szCs w:val="16"/>
              </w:rPr>
              <w:t>Târgu Frumos, jud. Iași, str. Cuza Vodă, nr. 24, cod 705300</w:t>
            </w:r>
          </w:p>
          <w:p w:rsidR="00412EEE" w:rsidRDefault="00412EEE" w:rsidP="00412EEE">
            <w:pPr>
              <w:spacing w:line="276" w:lineRule="auto"/>
              <w:rPr>
                <w:noProof/>
              </w:rPr>
            </w:pPr>
            <w:r w:rsidRPr="00076EB0">
              <w:rPr>
                <w:b/>
                <w:bCs/>
                <w:sz w:val="16"/>
                <w:szCs w:val="16"/>
              </w:rPr>
              <w:t xml:space="preserve">Email: </w:t>
            </w:r>
            <w:r>
              <w:rPr>
                <w:sz w:val="16"/>
                <w:szCs w:val="16"/>
              </w:rPr>
              <w:t xml:space="preserve">        </w:t>
            </w:r>
            <w:r w:rsidRPr="00076EB0">
              <w:rPr>
                <w:sz w:val="16"/>
                <w:szCs w:val="16"/>
              </w:rPr>
              <w:t xml:space="preserve">licmoldpdv@yahoo.com   </w:t>
            </w:r>
            <w:r>
              <w:rPr>
                <w:sz w:val="16"/>
                <w:szCs w:val="16"/>
              </w:rPr>
              <w:t xml:space="preserve">      </w:t>
            </w:r>
            <w:r w:rsidRPr="00076EB0">
              <w:rPr>
                <w:b/>
                <w:bCs/>
                <w:sz w:val="16"/>
                <w:szCs w:val="16"/>
              </w:rPr>
              <w:t>Website:</w:t>
            </w:r>
            <w:r w:rsidRPr="00076EB0">
              <w:rPr>
                <w:sz w:val="16"/>
                <w:szCs w:val="16"/>
              </w:rPr>
              <w:t xml:space="preserve"> </w:t>
            </w:r>
            <w:r>
              <w:rPr>
                <w:sz w:val="16"/>
                <w:szCs w:val="16"/>
              </w:rPr>
              <w:t xml:space="preserve">  </w:t>
            </w:r>
            <w:r w:rsidRPr="00076EB0">
              <w:rPr>
                <w:sz w:val="16"/>
                <w:szCs w:val="16"/>
              </w:rPr>
              <w:t xml:space="preserve">liceulmoldova.ro </w:t>
            </w:r>
            <w:r>
              <w:rPr>
                <w:sz w:val="16"/>
                <w:szCs w:val="16"/>
              </w:rPr>
              <w:br/>
            </w:r>
            <w:r w:rsidRPr="00076EB0">
              <w:rPr>
                <w:b/>
                <w:bCs/>
                <w:sz w:val="16"/>
                <w:szCs w:val="16"/>
              </w:rPr>
              <w:t>Telefon:</w:t>
            </w:r>
            <w:r w:rsidRPr="00076EB0">
              <w:rPr>
                <w:sz w:val="16"/>
                <w:szCs w:val="16"/>
              </w:rPr>
              <w:t xml:space="preserve"> </w:t>
            </w:r>
            <w:r>
              <w:rPr>
                <w:sz w:val="16"/>
                <w:szCs w:val="16"/>
              </w:rPr>
              <w:t xml:space="preserve">     </w:t>
            </w:r>
            <w:r w:rsidRPr="00076EB0">
              <w:rPr>
                <w:sz w:val="16"/>
                <w:szCs w:val="16"/>
              </w:rPr>
              <w:t>0232.710.915</w:t>
            </w:r>
          </w:p>
        </w:tc>
      </w:tr>
    </w:tbl>
    <w:p w:rsidR="008A5B87" w:rsidRDefault="008A5B87">
      <w:pPr>
        <w:rPr>
          <w:rFonts w:ascii="Times New Roman" w:hAnsi="Times New Roman" w:cs="Times New Roman"/>
          <w:b/>
          <w:i/>
          <w:sz w:val="24"/>
        </w:rPr>
      </w:pPr>
      <w:r>
        <w:rPr>
          <w:noProof/>
        </w:rPr>
        <w:drawing>
          <wp:inline distT="0" distB="0" distL="0" distR="0" wp14:anchorId="42B00753" wp14:editId="7615C70D">
            <wp:extent cx="5943600" cy="568960"/>
            <wp:effectExtent l="0" t="0" r="0" b="2540"/>
            <wp:docPr id="1" name="Picture 1" descr="EU logos for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logos for fund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68960"/>
                    </a:xfrm>
                    <a:prstGeom prst="rect">
                      <a:avLst/>
                    </a:prstGeom>
                    <a:noFill/>
                    <a:ln>
                      <a:noFill/>
                    </a:ln>
                  </pic:spPr>
                </pic:pic>
              </a:graphicData>
            </a:graphic>
          </wp:inline>
        </w:drawing>
      </w:r>
    </w:p>
    <w:p w:rsidR="00412EEE" w:rsidRDefault="00412EEE" w:rsidP="00412EEE">
      <w:pPr>
        <w:jc w:val="center"/>
        <w:rPr>
          <w:rFonts w:ascii="Times New Roman" w:hAnsi="Times New Roman" w:cs="Times New Roman"/>
          <w:b/>
          <w:i/>
          <w:sz w:val="24"/>
        </w:rPr>
      </w:pPr>
    </w:p>
    <w:p w:rsidR="00412EEE" w:rsidRDefault="00412EEE" w:rsidP="00412EEE">
      <w:pPr>
        <w:jc w:val="center"/>
        <w:rPr>
          <w:rFonts w:ascii="Times New Roman" w:hAnsi="Times New Roman" w:cs="Times New Roman"/>
          <w:b/>
          <w:i/>
          <w:sz w:val="24"/>
        </w:rPr>
      </w:pPr>
      <w:r w:rsidRPr="008A5B87">
        <w:rPr>
          <w:rFonts w:ascii="Times New Roman" w:hAnsi="Times New Roman" w:cs="Times New Roman"/>
          <w:b/>
          <w:i/>
          <w:sz w:val="24"/>
        </w:rPr>
        <w:t>Proiect DiscoverEU Inclusion</w:t>
      </w:r>
    </w:p>
    <w:p w:rsidR="00412EEE" w:rsidRDefault="00412EEE" w:rsidP="00412EEE">
      <w:pPr>
        <w:jc w:val="center"/>
        <w:rPr>
          <w:rFonts w:ascii="Times New Roman" w:hAnsi="Times New Roman" w:cs="Times New Roman"/>
          <w:b/>
          <w:i/>
          <w:sz w:val="24"/>
        </w:rPr>
      </w:pPr>
      <w:r>
        <w:rPr>
          <w:rFonts w:ascii="Times New Roman" w:hAnsi="Times New Roman" w:cs="Times New Roman"/>
          <w:b/>
          <w:i/>
          <w:sz w:val="24"/>
        </w:rPr>
        <w:t>“CĂLĂTORIE PRIN OCHII SUFLETULUI”</w:t>
      </w:r>
    </w:p>
    <w:p w:rsidR="008A5B87" w:rsidRPr="008A5B87" w:rsidRDefault="008A5B87">
      <w:pPr>
        <w:rPr>
          <w:rFonts w:ascii="Times New Roman" w:hAnsi="Times New Roman" w:cs="Times New Roman"/>
          <w:b/>
          <w:i/>
          <w:sz w:val="24"/>
        </w:rPr>
      </w:pPr>
    </w:p>
    <w:p w:rsidR="00C3267B" w:rsidRPr="008A5B87" w:rsidRDefault="00C3267B" w:rsidP="008A5B87">
      <w:pPr>
        <w:jc w:val="both"/>
        <w:rPr>
          <w:rFonts w:ascii="Times New Roman" w:hAnsi="Times New Roman" w:cs="Times New Roman"/>
          <w:sz w:val="24"/>
        </w:rPr>
      </w:pPr>
      <w:r w:rsidRPr="008A5B87">
        <w:rPr>
          <w:rFonts w:ascii="Times New Roman" w:hAnsi="Times New Roman" w:cs="Times New Roman"/>
          <w:sz w:val="24"/>
        </w:rPr>
        <w:t>Liceul Special „Moldova” anunță cu entuziasm lansarea proiectului „Călătorie prin ochii sufletului”, parte a inițiativei europene DiscoverEU Inclusion, finanțată prin programul Erasmus+</w:t>
      </w:r>
      <w:r w:rsidR="00F274DA" w:rsidRPr="008A5B87">
        <w:rPr>
          <w:rFonts w:ascii="Times New Roman" w:hAnsi="Times New Roman" w:cs="Times New Roman"/>
          <w:sz w:val="24"/>
        </w:rPr>
        <w:t xml:space="preserve">. </w:t>
      </w:r>
      <w:r w:rsidRPr="008A5B87">
        <w:rPr>
          <w:rFonts w:ascii="Times New Roman" w:hAnsi="Times New Roman" w:cs="Times New Roman"/>
          <w:sz w:val="24"/>
        </w:rPr>
        <w:t>Acest proiect inovator își propune să ofere oportunități de mobilitate internațională pentru tineri cu deficiențe senzoriale de vedere, contribuind la dezvoltarea abilităților de viață independentă, a încrederii în sine și a incluziunii sociale.</w:t>
      </w:r>
    </w:p>
    <w:p w:rsidR="00C3267B" w:rsidRPr="008A5B87" w:rsidRDefault="00C3267B" w:rsidP="008A5B87">
      <w:pPr>
        <w:jc w:val="both"/>
        <w:rPr>
          <w:rFonts w:ascii="Times New Roman" w:hAnsi="Times New Roman" w:cs="Times New Roman"/>
          <w:sz w:val="24"/>
        </w:rPr>
      </w:pPr>
      <w:r w:rsidRPr="008A5B87">
        <w:rPr>
          <w:rFonts w:ascii="Times New Roman" w:hAnsi="Times New Roman" w:cs="Times New Roman"/>
          <w:sz w:val="24"/>
        </w:rPr>
        <w:t xml:space="preserve">În cadrul proiectului, cinci tineri cu deficiențe de vedere </w:t>
      </w:r>
      <w:r w:rsidR="00F274DA" w:rsidRPr="008A5B87">
        <w:rPr>
          <w:rFonts w:ascii="Times New Roman" w:hAnsi="Times New Roman" w:cs="Times New Roman"/>
          <w:sz w:val="24"/>
        </w:rPr>
        <w:t>de la Liceul Special “Moldova”</w:t>
      </w:r>
      <w:r w:rsidRPr="008A5B87">
        <w:rPr>
          <w:rFonts w:ascii="Times New Roman" w:hAnsi="Times New Roman" w:cs="Times New Roman"/>
          <w:sz w:val="24"/>
        </w:rPr>
        <w:t>, cu vârsta de 18 ani, vor participa la două călătorii de învăț</w:t>
      </w:r>
      <w:r w:rsidR="00F274DA" w:rsidRPr="008A5B87">
        <w:rPr>
          <w:rFonts w:ascii="Times New Roman" w:hAnsi="Times New Roman" w:cs="Times New Roman"/>
          <w:sz w:val="24"/>
        </w:rPr>
        <w:t>are experiențială prin Europa, fiecare de câte 12 zile. Trei tineri vor pleca în p</w:t>
      </w:r>
      <w:r w:rsidRPr="008A5B87">
        <w:rPr>
          <w:rFonts w:ascii="Times New Roman" w:hAnsi="Times New Roman" w:cs="Times New Roman"/>
          <w:sz w:val="24"/>
        </w:rPr>
        <w:t xml:space="preserve">rima călătorie </w:t>
      </w:r>
      <w:r w:rsidR="00F274DA" w:rsidRPr="008A5B87">
        <w:rPr>
          <w:rFonts w:ascii="Times New Roman" w:hAnsi="Times New Roman" w:cs="Times New Roman"/>
          <w:sz w:val="24"/>
        </w:rPr>
        <w:t xml:space="preserve">care </w:t>
      </w:r>
      <w:r w:rsidRPr="008A5B87">
        <w:rPr>
          <w:rFonts w:ascii="Times New Roman" w:hAnsi="Times New Roman" w:cs="Times New Roman"/>
          <w:sz w:val="24"/>
        </w:rPr>
        <w:t xml:space="preserve">va avea loc în luna mai 2025 în Ungaria, Slovenie și Croația, în timp ce </w:t>
      </w:r>
      <w:r w:rsidR="00F274DA" w:rsidRPr="008A5B87">
        <w:rPr>
          <w:rFonts w:ascii="Times New Roman" w:hAnsi="Times New Roman" w:cs="Times New Roman"/>
          <w:sz w:val="24"/>
          <w:lang w:val="ro-RO"/>
        </w:rPr>
        <w:t xml:space="preserve">în cea de </w:t>
      </w:r>
      <w:r w:rsidRPr="008A5B87">
        <w:rPr>
          <w:rFonts w:ascii="Times New Roman" w:hAnsi="Times New Roman" w:cs="Times New Roman"/>
          <w:sz w:val="24"/>
        </w:rPr>
        <w:t xml:space="preserve">a doua călătorie, programată pentru septembrie 2025, </w:t>
      </w:r>
      <w:r w:rsidR="00F274DA" w:rsidRPr="008A5B87">
        <w:rPr>
          <w:rFonts w:ascii="Times New Roman" w:hAnsi="Times New Roman" w:cs="Times New Roman"/>
          <w:sz w:val="24"/>
        </w:rPr>
        <w:t xml:space="preserve">care </w:t>
      </w:r>
      <w:r w:rsidRPr="008A5B87">
        <w:rPr>
          <w:rFonts w:ascii="Times New Roman" w:hAnsi="Times New Roman" w:cs="Times New Roman"/>
          <w:sz w:val="24"/>
        </w:rPr>
        <w:t>va cuprinde Ungaria, Austria și Cehia</w:t>
      </w:r>
      <w:r w:rsidR="00F274DA" w:rsidRPr="008A5B87">
        <w:rPr>
          <w:rFonts w:ascii="Times New Roman" w:hAnsi="Times New Roman" w:cs="Times New Roman"/>
          <w:sz w:val="24"/>
        </w:rPr>
        <w:t>, vor participa alți doi tineri</w:t>
      </w:r>
      <w:r w:rsidRPr="008A5B87">
        <w:rPr>
          <w:rFonts w:ascii="Times New Roman" w:hAnsi="Times New Roman" w:cs="Times New Roman"/>
          <w:sz w:val="24"/>
        </w:rPr>
        <w:t xml:space="preserve">. </w:t>
      </w:r>
    </w:p>
    <w:p w:rsidR="00F274DA" w:rsidRPr="008A5B87" w:rsidRDefault="00F274DA" w:rsidP="008A5B87">
      <w:pPr>
        <w:jc w:val="both"/>
        <w:rPr>
          <w:rFonts w:ascii="Times New Roman" w:hAnsi="Times New Roman" w:cs="Times New Roman"/>
          <w:sz w:val="24"/>
        </w:rPr>
      </w:pPr>
      <w:r w:rsidRPr="008A5B87">
        <w:rPr>
          <w:rFonts w:ascii="Times New Roman" w:hAnsi="Times New Roman" w:cs="Times New Roman"/>
          <w:sz w:val="24"/>
        </w:rPr>
        <w:t>Obiectivele proiectului includ dezvoltarea abilităților de organizare și planificare a unei călătorii pentru tinerii participanți, creșterea încrederii în sine și a autonomiei personale prin experiențe de mobilitate internațională, Utilizarea tehnologiilor asistive și a competențelor digitale pentru o mai bună orientare și comunicare, promovarea dialogului intercultural și a incluziunii sociale prin interacțiuni cu comunități diverse, precum și încurajarea unui stil de călătorie ecologic și sustenabil prin utilizarea transportului feroviar și a unor practici prietenoase cu mediul.</w:t>
      </w:r>
    </w:p>
    <w:p w:rsidR="00F274DA" w:rsidRPr="008A5B87" w:rsidRDefault="00F274DA" w:rsidP="008A5B87">
      <w:pPr>
        <w:jc w:val="both"/>
        <w:rPr>
          <w:rFonts w:ascii="Times New Roman" w:hAnsi="Times New Roman" w:cs="Times New Roman"/>
          <w:sz w:val="24"/>
        </w:rPr>
      </w:pPr>
      <w:r w:rsidRPr="008A5B87">
        <w:rPr>
          <w:rFonts w:ascii="Times New Roman" w:hAnsi="Times New Roman" w:cs="Times New Roman"/>
          <w:sz w:val="24"/>
        </w:rPr>
        <w:t>Fiecare călătorie va fi atent planificată și adaptată nevoilor specifice ale tinerilor cu deficiențe de vedere, aceștia fiind însoțiți de cadre didactice specializate în educația specială. Participanții vor avea ocazia să viziteze muzee accesibilizate, să utilizeze aplicații de orientare asistată și să își dezvolte competențele lingvistice și sociale într-un mediu internațional. Ne dorim ca aceste activități să le dezvolte abilitățile psiho-sociale, mecanismele de rezolvare a problemelor, autonomia de a se adapta la o societate într-o continuă schimbare și să le crească încrederea de sine, precum și motivația de a deveni independenți.</w:t>
      </w:r>
    </w:p>
    <w:p w:rsidR="008A5B87" w:rsidRPr="008A5B87" w:rsidRDefault="008A5B87" w:rsidP="008A5B87">
      <w:pPr>
        <w:jc w:val="both"/>
        <w:rPr>
          <w:rFonts w:ascii="Times New Roman" w:hAnsi="Times New Roman" w:cs="Times New Roman"/>
          <w:sz w:val="24"/>
        </w:rPr>
      </w:pPr>
      <w:r w:rsidRPr="008A5B87">
        <w:rPr>
          <w:rFonts w:ascii="Times New Roman" w:hAnsi="Times New Roman" w:cs="Times New Roman"/>
          <w:sz w:val="24"/>
        </w:rPr>
        <w:lastRenderedPageBreak/>
        <w:t>Liceul Special “Moldova” din Târgu Frumos, județul Iași este o școală care oferă servicii specializate și adaptate elevilor cu dizabilități de vedere care provin din toata zona de Nord - Est a Romaniei, fiind singura școala cu acest profil din Moldova. Școala oferă o diversitate de servicii, de la cele educaționale specifice unei scoli de masă, elevii invățând dupa aceeași curriculă obligatorie, cât și alte servicii specifice dizabilității de vedere și anume asistenta psihopedagogică în cadrul cabinetelor de asistență si orientare psihopedagogică, kinetoterapie, cameră de stimulare multisenzorială, precum și cabinete de abilități de viață independentă, gastronomie și igienă.</w:t>
      </w:r>
    </w:p>
    <w:p w:rsidR="008A5B87" w:rsidRPr="008A5B87" w:rsidRDefault="008A5B87" w:rsidP="008A5B87">
      <w:pPr>
        <w:jc w:val="both"/>
        <w:rPr>
          <w:rFonts w:ascii="Times New Roman" w:hAnsi="Times New Roman" w:cs="Times New Roman"/>
          <w:sz w:val="24"/>
        </w:rPr>
      </w:pPr>
      <w:r w:rsidRPr="008A5B87">
        <w:rPr>
          <w:rFonts w:ascii="Times New Roman" w:hAnsi="Times New Roman" w:cs="Times New Roman"/>
          <w:sz w:val="24"/>
        </w:rPr>
        <w:t>Pentru mai multe informații despre proiect și evoluția acestuia, puteți să urmăriți pagina oficială a lice</w:t>
      </w:r>
      <w:r w:rsidR="00412EEE">
        <w:rPr>
          <w:rFonts w:ascii="Times New Roman" w:hAnsi="Times New Roman" w:cs="Times New Roman"/>
          <w:sz w:val="24"/>
        </w:rPr>
        <w:t>ului pe rețelele de socializare.</w:t>
      </w:r>
    </w:p>
    <w:p w:rsidR="008A5B87" w:rsidRDefault="008A5B87" w:rsidP="008A5B87">
      <w:pPr>
        <w:rPr>
          <w:rFonts w:ascii="Times New Roman" w:hAnsi="Times New Roman" w:cs="Times New Roman"/>
          <w:sz w:val="24"/>
        </w:rPr>
      </w:pPr>
    </w:p>
    <w:p w:rsidR="008A5B87" w:rsidRPr="008A5B87" w:rsidRDefault="008A5B87" w:rsidP="008A5B87">
      <w:pPr>
        <w:rPr>
          <w:rFonts w:ascii="Times New Roman" w:hAnsi="Times New Roman" w:cs="Times New Roman"/>
          <w:sz w:val="24"/>
        </w:rPr>
      </w:pPr>
      <w:r w:rsidRPr="008A5B87">
        <w:rPr>
          <w:rFonts w:ascii="Times New Roman" w:hAnsi="Times New Roman" w:cs="Times New Roman"/>
          <w:sz w:val="24"/>
        </w:rPr>
        <w:t>Contact:</w:t>
      </w:r>
    </w:p>
    <w:p w:rsidR="008A5B87" w:rsidRPr="008A5B87" w:rsidRDefault="008A5B87" w:rsidP="008A5B87">
      <w:pPr>
        <w:rPr>
          <w:rFonts w:ascii="Times New Roman" w:hAnsi="Times New Roman" w:cs="Times New Roman"/>
          <w:sz w:val="24"/>
        </w:rPr>
      </w:pPr>
      <w:r w:rsidRPr="008A5B87">
        <w:rPr>
          <w:rFonts w:ascii="Times New Roman" w:hAnsi="Times New Roman" w:cs="Times New Roman"/>
          <w:sz w:val="24"/>
        </w:rPr>
        <w:t>Liceul Special „Moldova”</w:t>
      </w:r>
    </w:p>
    <w:p w:rsidR="008A5B87" w:rsidRPr="008A5B87" w:rsidRDefault="008A5B87" w:rsidP="008A5B87">
      <w:pPr>
        <w:rPr>
          <w:rFonts w:ascii="Times New Roman" w:hAnsi="Times New Roman" w:cs="Times New Roman"/>
          <w:sz w:val="24"/>
        </w:rPr>
      </w:pPr>
      <w:r w:rsidRPr="008A5B87">
        <w:rPr>
          <w:rFonts w:ascii="Times New Roman" w:hAnsi="Times New Roman" w:cs="Times New Roman"/>
          <w:sz w:val="24"/>
        </w:rPr>
        <w:t>Tîrgu Frumos,</w:t>
      </w:r>
      <w:r>
        <w:rPr>
          <w:rFonts w:ascii="Times New Roman" w:hAnsi="Times New Roman" w:cs="Times New Roman"/>
          <w:sz w:val="24"/>
        </w:rPr>
        <w:t xml:space="preserve"> jude</w:t>
      </w:r>
      <w:r>
        <w:rPr>
          <w:rFonts w:ascii="Times New Roman" w:hAnsi="Times New Roman" w:cs="Times New Roman"/>
          <w:sz w:val="24"/>
          <w:lang w:val="ro-RO"/>
        </w:rPr>
        <w:t>țul Iași,</w:t>
      </w:r>
      <w:r w:rsidRPr="008A5B87">
        <w:rPr>
          <w:rFonts w:ascii="Times New Roman" w:hAnsi="Times New Roman" w:cs="Times New Roman"/>
          <w:sz w:val="24"/>
        </w:rPr>
        <w:t xml:space="preserve"> România</w:t>
      </w:r>
    </w:p>
    <w:p w:rsidR="008A5B87" w:rsidRDefault="008A5B87" w:rsidP="008A5B87">
      <w:pPr>
        <w:rPr>
          <w:rFonts w:ascii="Times New Roman" w:hAnsi="Times New Roman" w:cs="Times New Roman"/>
          <w:sz w:val="24"/>
        </w:rPr>
      </w:pPr>
      <w:r w:rsidRPr="008A5B87">
        <w:rPr>
          <w:rFonts w:ascii="Times New Roman" w:hAnsi="Times New Roman" w:cs="Times New Roman"/>
          <w:sz w:val="24"/>
        </w:rPr>
        <w:t xml:space="preserve">Email: </w:t>
      </w:r>
    </w:p>
    <w:p w:rsidR="008A5B87" w:rsidRPr="008A5B87" w:rsidRDefault="008A5B87" w:rsidP="008A5B87">
      <w:pPr>
        <w:rPr>
          <w:rFonts w:ascii="Times New Roman" w:hAnsi="Times New Roman" w:cs="Times New Roman"/>
          <w:sz w:val="24"/>
        </w:rPr>
      </w:pPr>
      <w:r>
        <w:rPr>
          <w:rFonts w:ascii="Times New Roman" w:hAnsi="Times New Roman" w:cs="Times New Roman"/>
          <w:sz w:val="24"/>
        </w:rPr>
        <w:t>Număr de telefon:</w:t>
      </w:r>
    </w:p>
    <w:p w:rsidR="008A5B87" w:rsidRPr="008A5B87" w:rsidRDefault="008A5B87" w:rsidP="008A5B87">
      <w:pPr>
        <w:rPr>
          <w:rFonts w:ascii="Times New Roman" w:hAnsi="Times New Roman" w:cs="Times New Roman"/>
          <w:sz w:val="24"/>
        </w:rPr>
      </w:pPr>
    </w:p>
    <w:p w:rsidR="008A5B87" w:rsidRPr="008A5B87" w:rsidRDefault="008A5B87" w:rsidP="008A5B87">
      <w:pPr>
        <w:rPr>
          <w:rFonts w:ascii="Times New Roman" w:hAnsi="Times New Roman" w:cs="Times New Roman"/>
          <w:sz w:val="24"/>
        </w:rPr>
      </w:pPr>
    </w:p>
    <w:sectPr w:rsidR="008A5B87" w:rsidRPr="008A5B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992" w:rsidRDefault="00F40992" w:rsidP="008A5B87">
      <w:pPr>
        <w:spacing w:after="0" w:line="240" w:lineRule="auto"/>
      </w:pPr>
      <w:r>
        <w:separator/>
      </w:r>
    </w:p>
  </w:endnote>
  <w:endnote w:type="continuationSeparator" w:id="0">
    <w:p w:rsidR="00F40992" w:rsidRDefault="00F40992" w:rsidP="008A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992" w:rsidRDefault="00F40992" w:rsidP="008A5B87">
      <w:pPr>
        <w:spacing w:after="0" w:line="240" w:lineRule="auto"/>
      </w:pPr>
      <w:r>
        <w:separator/>
      </w:r>
    </w:p>
  </w:footnote>
  <w:footnote w:type="continuationSeparator" w:id="0">
    <w:p w:rsidR="00F40992" w:rsidRDefault="00F40992" w:rsidP="008A5B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67"/>
    <w:rsid w:val="00396B67"/>
    <w:rsid w:val="00412EEE"/>
    <w:rsid w:val="008A5B87"/>
    <w:rsid w:val="008C1814"/>
    <w:rsid w:val="00942A8C"/>
    <w:rsid w:val="00B12D68"/>
    <w:rsid w:val="00C3267B"/>
    <w:rsid w:val="00EB3294"/>
    <w:rsid w:val="00F274DA"/>
    <w:rsid w:val="00F40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E93EA-F152-4907-A2C0-E4043CF6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87"/>
  </w:style>
  <w:style w:type="paragraph" w:styleId="Footer">
    <w:name w:val="footer"/>
    <w:basedOn w:val="Normal"/>
    <w:link w:val="FooterChar"/>
    <w:uiPriority w:val="99"/>
    <w:unhideWhenUsed/>
    <w:rsid w:val="008A5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87"/>
  </w:style>
  <w:style w:type="table" w:styleId="TableGrid">
    <w:name w:val="Table Grid"/>
    <w:basedOn w:val="TableNormal"/>
    <w:uiPriority w:val="39"/>
    <w:rsid w:val="008A5B87"/>
    <w:pPr>
      <w:spacing w:after="0" w:line="240" w:lineRule="auto"/>
    </w:pPr>
    <w:rPr>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61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2025-03-22T11:33:00Z</dcterms:created>
  <dcterms:modified xsi:type="dcterms:W3CDTF">2025-03-22T13:56:00Z</dcterms:modified>
</cp:coreProperties>
</file>